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882C78">
        <w:rPr>
          <w:b w:val="0"/>
          <w:color w:val="000099"/>
          <w:sz w:val="24"/>
        </w:rPr>
        <w:t>715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E5BC3">
        <w:rPr>
          <w:color w:val="000099"/>
        </w:rPr>
        <w:t>6</w:t>
      </w:r>
      <w:r w:rsidR="00882C78">
        <w:rPr>
          <w:color w:val="000099"/>
        </w:rPr>
        <w:t>672-05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12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Абдуллиной </w:t>
      </w:r>
      <w:r>
        <w:rPr>
          <w:color w:val="000099"/>
          <w:sz w:val="28"/>
          <w:szCs w:val="28"/>
        </w:rPr>
        <w:t>Зулейхи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Ризвановны</w:t>
      </w:r>
      <w:r>
        <w:rPr>
          <w:color w:val="000099"/>
          <w:sz w:val="28"/>
          <w:szCs w:val="28"/>
        </w:rPr>
        <w:t xml:space="preserve">, </w:t>
      </w:r>
      <w:r w:rsidR="00B9214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B92146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B9214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5E5B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22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0</w:t>
      </w:r>
      <w:r w:rsidR="005E5BC3"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B9214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B92146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B92146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Абдуллина З.Р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 w:rsidR="005E5BC3">
        <w:rPr>
          <w:color w:val="000099"/>
          <w:sz w:val="28"/>
          <w:szCs w:val="28"/>
        </w:rPr>
        <w:t>ями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Цивильского</w:t>
      </w:r>
      <w:r>
        <w:rPr>
          <w:color w:val="000099"/>
          <w:sz w:val="28"/>
          <w:szCs w:val="28"/>
        </w:rPr>
        <w:t xml:space="preserve"> районного суда Чувашской Республики от 19.04.2021 г.,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24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5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>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882C78"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свидетеля;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Цивильского</w:t>
      </w:r>
      <w:r>
        <w:rPr>
          <w:color w:val="000099"/>
          <w:sz w:val="28"/>
          <w:szCs w:val="28"/>
        </w:rPr>
        <w:t xml:space="preserve"> районного суда Чувашской Республики от 19.04.2021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882C78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о вступлении решения в законную силу;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5E5BC3">
        <w:rPr>
          <w:color w:val="000099"/>
          <w:sz w:val="28"/>
          <w:szCs w:val="28"/>
        </w:rPr>
        <w:t>2</w:t>
      </w:r>
      <w:r w:rsidR="00882C78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</w:t>
      </w:r>
      <w:r w:rsidR="00882C7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882C7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882C78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5E5BC3">
        <w:rPr>
          <w:color w:val="000099"/>
          <w:sz w:val="28"/>
          <w:szCs w:val="28"/>
        </w:rPr>
        <w:t>1</w:t>
      </w:r>
      <w:r w:rsidR="00882C7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882C78">
        <w:rPr>
          <w:color w:val="000099"/>
          <w:sz w:val="28"/>
          <w:szCs w:val="28"/>
        </w:rPr>
        <w:t>Абдуллина З.Р</w:t>
      </w:r>
      <w:r w:rsidRPr="008D1CF2">
        <w:rPr>
          <w:color w:val="000099"/>
          <w:sz w:val="28"/>
          <w:szCs w:val="28"/>
        </w:rPr>
        <w:t>. признан</w:t>
      </w:r>
      <w:r w:rsidR="00882C78">
        <w:rPr>
          <w:color w:val="000099"/>
          <w:sz w:val="28"/>
          <w:szCs w:val="28"/>
        </w:rPr>
        <w:t>а</w:t>
      </w:r>
      <w:r w:rsidRPr="008D1CF2">
        <w:rPr>
          <w:color w:val="000099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2438D5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5E5BC3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 w:rsidR="002438D5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видеозаписью административного правонарушения.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882C78">
        <w:rPr>
          <w:color w:val="000099"/>
          <w:sz w:val="28"/>
          <w:szCs w:val="28"/>
        </w:rPr>
        <w:t xml:space="preserve">Абдуллиной </w:t>
      </w:r>
      <w:r w:rsidR="00882C78">
        <w:rPr>
          <w:color w:val="000099"/>
          <w:sz w:val="28"/>
          <w:szCs w:val="28"/>
        </w:rPr>
        <w:t>Зулейхи</w:t>
      </w:r>
      <w:r w:rsidR="00882C78">
        <w:rPr>
          <w:color w:val="000099"/>
          <w:sz w:val="28"/>
          <w:szCs w:val="28"/>
        </w:rPr>
        <w:t xml:space="preserve"> </w:t>
      </w:r>
      <w:r w:rsidR="00882C78">
        <w:rPr>
          <w:color w:val="000099"/>
          <w:sz w:val="28"/>
          <w:szCs w:val="28"/>
        </w:rPr>
        <w:t>Ризвановны</w:t>
      </w:r>
      <w:r w:rsidRPr="008D1CF2" w:rsidR="00882C78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Абдуллину </w:t>
      </w:r>
      <w:r>
        <w:rPr>
          <w:color w:val="000099"/>
          <w:sz w:val="28"/>
          <w:szCs w:val="28"/>
        </w:rPr>
        <w:t>Зулейху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Ризвановну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882C78"/>
    <w:p w:rsidR="00B92146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46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936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2146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0E481-A3A4-46B8-A434-FB16B1AC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